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rPr>
          <w:rFonts w:ascii="微软雅黑" w:hAnsi="微软雅黑" w:eastAsia="微软雅黑" w:cs="微软雅黑"/>
          <w:b/>
          <w:sz w:val="22"/>
        </w:rPr>
      </w:pPr>
      <w:r>
        <w:rPr>
          <w:rFonts w:hint="eastAsia" w:ascii="微软雅黑" w:hAnsi="微软雅黑" w:eastAsia="微软雅黑" w:cs="微软雅黑"/>
          <w:b/>
          <w:sz w:val="22"/>
          <w:lang w:val="en-US" w:eastAsia="zh-CN"/>
        </w:rPr>
        <w:t>基建</w:t>
      </w:r>
      <w:r>
        <w:rPr>
          <w:rFonts w:ascii="微软雅黑" w:hAnsi="微软雅黑" w:eastAsia="微软雅黑" w:cs="微软雅黑"/>
          <w:b/>
          <w:sz w:val="22"/>
        </w:rPr>
        <w:t>专业设计案例图纸应用说明文档</w:t>
      </w:r>
    </w:p>
    <w:p>
      <w:pPr>
        <w:pStyle w:val="6"/>
        <w:rPr>
          <w:rFonts w:ascii="微软雅黑" w:hAnsi="微软雅黑" w:eastAsia="微软雅黑" w:cs="微软雅黑"/>
          <w:sz w:val="22"/>
        </w:rPr>
      </w:pPr>
      <w:r>
        <w:rPr>
          <w:rFonts w:ascii="微软雅黑" w:hAnsi="微软雅黑" w:eastAsia="微软雅黑" w:cs="微软雅黑"/>
          <w:sz w:val="22"/>
        </w:rPr>
        <w:t>一、简介</w:t>
      </w:r>
    </w:p>
    <w:p>
      <w:pPr>
        <w:pStyle w:val="15"/>
        <w:rPr>
          <w:rFonts w:ascii="微软雅黑" w:hAnsi="微软雅黑" w:eastAsia="微软雅黑" w:cs="微软雅黑"/>
          <w:sz w:val="22"/>
        </w:rPr>
      </w:pPr>
      <w:r>
        <w:rPr>
          <w:rFonts w:ascii="微软雅黑" w:hAnsi="微软雅黑" w:eastAsia="微软雅黑" w:cs="微软雅黑"/>
          <w:sz w:val="22"/>
        </w:rPr>
        <w:t>本文档旨在说明案例图纸的应用，包括图纸的组成、图纸的格式和内容、图纸的用途和案例。</w:t>
      </w:r>
    </w:p>
    <w:p>
      <w:pPr>
        <w:pStyle w:val="15"/>
        <w:rPr>
          <w:rFonts w:ascii="微软雅黑" w:hAnsi="微软雅黑" w:eastAsia="微软雅黑" w:cs="微软雅黑"/>
          <w:sz w:val="22"/>
        </w:rPr>
      </w:pPr>
    </w:p>
    <w:p>
      <w:pPr>
        <w:pStyle w:val="9"/>
        <w:rPr>
          <w:rFonts w:ascii="微软雅黑" w:hAnsi="微软雅黑" w:eastAsia="微软雅黑" w:cs="微软雅黑"/>
          <w:sz w:val="22"/>
        </w:rPr>
      </w:pPr>
      <w:r>
        <w:rPr>
          <w:rFonts w:ascii="微软雅黑" w:hAnsi="微软雅黑" w:eastAsia="微软雅黑" w:cs="微软雅黑"/>
          <w:sz w:val="22"/>
        </w:rPr>
        <w:t>二、图纸的组成</w:t>
      </w:r>
    </w:p>
    <w:p>
      <w:pPr>
        <w:pStyle w:val="8"/>
        <w:rPr>
          <w:rFonts w:ascii="微软雅黑" w:hAnsi="微软雅黑" w:eastAsia="微软雅黑" w:cs="微软雅黑"/>
          <w:sz w:val="22"/>
        </w:rPr>
      </w:pPr>
      <w:r>
        <w:rPr>
          <w:rFonts w:ascii="微软雅黑" w:hAnsi="微软雅黑" w:eastAsia="微软雅黑" w:cs="微软雅黑"/>
          <w:sz w:val="22"/>
        </w:rPr>
        <w:t>此案例图纸由以下几部分组成：</w:t>
      </w:r>
    </w:p>
    <w:p>
      <w:pPr>
        <w:numPr>
          <w:ilvl w:val="0"/>
          <w:numId w:val="1"/>
        </w:numPr>
        <w:rPr>
          <w:rFonts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  <w:lang w:val="en-US" w:eastAsia="zh-CN"/>
        </w:rPr>
        <w:t>基础地形数据：离散点及等高线数据；</w:t>
      </w:r>
    </w:p>
    <w:p>
      <w:pPr>
        <w:numPr>
          <w:ilvl w:val="0"/>
          <w:numId w:val="1"/>
        </w:numPr>
        <w:rPr>
          <w:rFonts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  <w:lang w:val="en-US" w:eastAsia="zh-CN"/>
        </w:rPr>
        <w:t>道路平面图：包含路线信息、平交口信息</w:t>
      </w:r>
      <w:r>
        <w:rPr>
          <w:rFonts w:ascii="微软雅黑" w:hAnsi="微软雅黑" w:eastAsia="微软雅黑" w:cs="微软雅黑"/>
          <w:sz w:val="22"/>
        </w:rPr>
        <w:t>；</w:t>
      </w:r>
    </w:p>
    <w:p>
      <w:pPr>
        <w:numPr>
          <w:ilvl w:val="0"/>
          <w:numId w:val="1"/>
        </w:numPr>
        <w:rPr>
          <w:rFonts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  <w:lang w:val="en-US" w:eastAsia="zh-CN"/>
        </w:rPr>
        <w:t>标准断面图：主线的标准断面，比例1:200；</w:t>
      </w:r>
    </w:p>
    <w:p>
      <w:pPr>
        <w:numPr>
          <w:ilvl w:val="0"/>
          <w:numId w:val="1"/>
        </w:numPr>
        <w:rPr>
          <w:rFonts w:ascii="微软雅黑" w:hAnsi="微软雅黑" w:eastAsia="微软雅黑" w:cs="微软雅黑"/>
          <w:sz w:val="22"/>
        </w:rPr>
      </w:pPr>
      <w:r>
        <w:rPr>
          <w:rFonts w:hint="eastAsia" w:ascii="微软雅黑" w:hAnsi="微软雅黑" w:eastAsia="微软雅黑" w:cs="微软雅黑"/>
          <w:sz w:val="22"/>
          <w:lang w:val="en-US" w:eastAsia="zh-CN"/>
        </w:rPr>
        <w:t>道路纵断面：横向比例1:1000，竖向比例1:100；</w:t>
      </w:r>
    </w:p>
    <w:p>
      <w:pPr>
        <w:ind w:left="0"/>
        <w:rPr>
          <w:rFonts w:ascii="微软雅黑" w:hAnsi="微软雅黑" w:eastAsia="微软雅黑" w:cs="微软雅黑"/>
          <w:sz w:val="22"/>
        </w:rPr>
      </w:pPr>
    </w:p>
    <w:p>
      <w:pPr>
        <w:numPr>
          <w:ilvl w:val="0"/>
          <w:numId w:val="2"/>
        </w:numPr>
        <w:rPr>
          <w:rFonts w:ascii="微软雅黑" w:hAnsi="微软雅黑" w:eastAsia="微软雅黑" w:cs="微软雅黑"/>
          <w:sz w:val="22"/>
        </w:rPr>
      </w:pPr>
      <w:r>
        <w:rPr>
          <w:rFonts w:ascii="微软雅黑" w:hAnsi="微软雅黑" w:eastAsia="微软雅黑" w:cs="微软雅黑"/>
          <w:sz w:val="22"/>
        </w:rPr>
        <w:t>使用说明</w:t>
      </w:r>
    </w:p>
    <w:p>
      <w:pPr>
        <w:spacing w:beforeLines="0" w:afterLines="0"/>
        <w:jc w:val="left"/>
        <w:rPr>
          <w:rFonts w:hint="default" w:ascii="宋体" w:hAnsi="宋体" w:eastAsia="微软雅黑"/>
          <w:color w:val="FFFFFF"/>
          <w:sz w:val="24"/>
          <w:szCs w:val="24"/>
          <w:lang w:val="en-US" w:eastAsia="zh-CN"/>
        </w:rPr>
      </w:pPr>
      <w:r>
        <w:rPr>
          <w:rFonts w:ascii="微软雅黑" w:hAnsi="微软雅黑" w:eastAsia="微软雅黑" w:cs="微软雅黑"/>
          <w:i w:val="0"/>
          <w:strike w:val="0"/>
          <w:color w:val="000000"/>
          <w:sz w:val="22"/>
          <w:u w:val="none"/>
        </w:rPr>
        <w:t>设计师可</w:t>
      </w:r>
      <w:r>
        <w:rPr>
          <w:rFonts w:hint="eastAsia" w:ascii="微软雅黑" w:hAnsi="微软雅黑" w:eastAsia="微软雅黑" w:cs="微软雅黑"/>
          <w:i w:val="0"/>
          <w:strike w:val="0"/>
          <w:color w:val="000000"/>
          <w:sz w:val="22"/>
          <w:u w:val="none"/>
          <w:lang w:val="en-US" w:eastAsia="zh-CN"/>
        </w:rPr>
        <w:t>按照下方设计说明</w:t>
      </w:r>
      <w:r>
        <w:rPr>
          <w:rFonts w:ascii="微软雅黑" w:hAnsi="微软雅黑" w:eastAsia="微软雅黑" w:cs="微软雅黑"/>
          <w:i w:val="0"/>
          <w:strike w:val="0"/>
          <w:color w:val="000000"/>
          <w:sz w:val="22"/>
          <w:u w:val="none"/>
        </w:rPr>
        <w:t>使用</w:t>
      </w:r>
      <w:r>
        <w:rPr>
          <w:rFonts w:ascii="微软雅黑" w:hAnsi="微软雅黑" w:eastAsia="微软雅黑" w:cs="微软雅黑"/>
          <w:b/>
          <w:i w:val="0"/>
          <w:strike w:val="0"/>
          <w:color w:val="FF0000"/>
          <w:sz w:val="22"/>
          <w:u w:val="none"/>
        </w:rPr>
        <w:t>数维</w:t>
      </w:r>
      <w:r>
        <w:rPr>
          <w:rFonts w:hint="eastAsia" w:ascii="微软雅黑" w:hAnsi="微软雅黑" w:eastAsia="微软雅黑" w:cs="微软雅黑"/>
          <w:b/>
          <w:i w:val="0"/>
          <w:strike w:val="0"/>
          <w:color w:val="FF0000"/>
          <w:sz w:val="22"/>
          <w:u w:val="none"/>
          <w:lang w:val="en-US" w:eastAsia="zh-CN"/>
        </w:rPr>
        <w:t>道路</w:t>
      </w:r>
      <w:r>
        <w:rPr>
          <w:rFonts w:ascii="微软雅黑" w:hAnsi="微软雅黑" w:eastAsia="微软雅黑" w:cs="微软雅黑"/>
          <w:b/>
          <w:i w:val="0"/>
          <w:strike w:val="0"/>
          <w:color w:val="FF0000"/>
          <w:sz w:val="22"/>
          <w:u w:val="none"/>
        </w:rPr>
        <w:t>软件</w:t>
      </w:r>
      <w:r>
        <w:rPr>
          <w:rFonts w:ascii="微软雅黑" w:hAnsi="微软雅黑" w:eastAsia="微软雅黑" w:cs="微软雅黑"/>
          <w:i w:val="0"/>
          <w:strike w:val="0"/>
          <w:color w:val="000000"/>
          <w:sz w:val="22"/>
          <w:u w:val="none"/>
        </w:rPr>
        <w:t>完成</w:t>
      </w:r>
      <w:r>
        <w:rPr>
          <w:rFonts w:hint="eastAsia" w:ascii="微软雅黑" w:hAnsi="微软雅黑" w:eastAsia="微软雅黑" w:cs="微软雅黑"/>
          <w:i w:val="0"/>
          <w:strike w:val="0"/>
          <w:color w:val="000000"/>
          <w:sz w:val="22"/>
          <w:u w:val="none"/>
          <w:lang w:val="en-US" w:eastAsia="zh-CN"/>
        </w:rPr>
        <w:t>道路主体的设计，可包含设计说明中的部分或全部内容，基于最终成果进行不同等级的区分，获取相应礼品；</w:t>
      </w:r>
    </w:p>
    <w:p>
      <w:pPr>
        <w:spacing w:beforeLines="0" w:afterLine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 xml:space="preserve"> </w:t>
      </w:r>
    </w:p>
    <w:p>
      <w:pPr>
        <w:spacing w:beforeLines="0" w:afterLines="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四、设计说明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</w:rPr>
        <w:t xml:space="preserve">      </w:t>
      </w:r>
      <w:bookmarkStart w:id="0" w:name="_GoBack"/>
      <w:bookmarkEnd w:id="0"/>
    </w:p>
    <w:p>
      <w:pPr>
        <w:spacing w:beforeLines="0" w:afterLines="0"/>
        <w:jc w:val="left"/>
        <w:rPr>
          <w:rFonts w:hint="eastAsia" w:ascii="微软雅黑" w:hAnsi="微软雅黑" w:eastAsia="微软雅黑" w:cs="微软雅黑"/>
          <w:color w:val="auto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auto"/>
          <w:sz w:val="22"/>
          <w:szCs w:val="22"/>
        </w:rPr>
        <w:t>在数维道路软件中，根据以下要求和给出的图纸，创建模型并将结果输出。将结果文件保存至以工程名称“21号公路项目”命名文件夹中。</w:t>
      </w:r>
    </w:p>
    <w:p>
      <w:pPr>
        <w:spacing w:beforeLines="0" w:afterLines="0"/>
        <w:jc w:val="left"/>
        <w:rPr>
          <w:rFonts w:hint="eastAsia" w:ascii="微软雅黑" w:hAnsi="微软雅黑" w:eastAsia="微软雅黑" w:cs="微软雅黑"/>
          <w:color w:val="auto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auto"/>
          <w:sz w:val="22"/>
          <w:szCs w:val="22"/>
        </w:rPr>
        <w:t>一、BIM 建模环境设置</w:t>
      </w:r>
    </w:p>
    <w:p>
      <w:pPr>
        <w:spacing w:beforeLines="0" w:afterLines="0"/>
        <w:jc w:val="left"/>
        <w:rPr>
          <w:rFonts w:hint="eastAsia" w:ascii="微软雅黑" w:hAnsi="微软雅黑" w:eastAsia="微软雅黑" w:cs="微软雅黑"/>
          <w:color w:val="auto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auto"/>
          <w:sz w:val="22"/>
          <w:szCs w:val="22"/>
        </w:rPr>
        <w:t xml:space="preserve">    新建项目，设置项目信息：①项目名称：道路方案设计</w:t>
      </w:r>
    </w:p>
    <w:p>
      <w:pPr>
        <w:spacing w:beforeLines="0" w:afterLines="0"/>
        <w:jc w:val="left"/>
        <w:rPr>
          <w:rFonts w:hint="eastAsia" w:ascii="微软雅黑" w:hAnsi="微软雅黑" w:eastAsia="微软雅黑" w:cs="微软雅黑"/>
          <w:color w:val="auto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auto"/>
          <w:sz w:val="22"/>
          <w:szCs w:val="22"/>
        </w:rPr>
        <w:t>二、BIM 参数化建模</w:t>
      </w:r>
    </w:p>
    <w:p>
      <w:pPr>
        <w:spacing w:beforeLines="0" w:afterLines="0"/>
        <w:jc w:val="left"/>
        <w:rPr>
          <w:rFonts w:hint="eastAsia" w:ascii="微软雅黑" w:hAnsi="微软雅黑" w:eastAsia="微软雅黑" w:cs="微软雅黑"/>
          <w:color w:val="auto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auto"/>
          <w:sz w:val="22"/>
          <w:szCs w:val="22"/>
        </w:rPr>
        <w:t>（1）地形识别：包含等高线和离散点识别以及高程检查和修正，参考平面图地形数据。</w:t>
      </w:r>
    </w:p>
    <w:p>
      <w:pPr>
        <w:spacing w:beforeLines="0" w:afterLines="0"/>
        <w:jc w:val="left"/>
        <w:rPr>
          <w:rFonts w:hint="eastAsia" w:ascii="微软雅黑" w:hAnsi="微软雅黑" w:eastAsia="微软雅黑" w:cs="微软雅黑"/>
          <w:color w:val="auto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auto"/>
          <w:sz w:val="22"/>
          <w:szCs w:val="22"/>
        </w:rPr>
        <w:t>（2）路线设计：使用导线法进行主线设计，也可以使用识别路线功能识别图面路线。</w:t>
      </w:r>
    </w:p>
    <w:p>
      <w:pPr>
        <w:spacing w:beforeLines="0" w:afterLines="0"/>
        <w:jc w:val="left"/>
        <w:rPr>
          <w:rFonts w:hint="eastAsia" w:ascii="微软雅黑" w:hAnsi="微软雅黑" w:eastAsia="微软雅黑" w:cs="微软雅黑"/>
          <w:color w:val="auto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auto"/>
          <w:sz w:val="22"/>
          <w:szCs w:val="22"/>
        </w:rPr>
        <w:t>（3）纵断设计：自然纵断的提取，设计纵断的拉坡设计（参考平面图）。</w:t>
      </w:r>
    </w:p>
    <w:p>
      <w:pPr>
        <w:spacing w:beforeLines="0" w:afterLines="0"/>
        <w:jc w:val="left"/>
        <w:rPr>
          <w:rFonts w:hint="eastAsia" w:ascii="微软雅黑" w:hAnsi="微软雅黑" w:eastAsia="微软雅黑" w:cs="微软雅黑"/>
          <w:color w:val="auto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auto"/>
          <w:sz w:val="22"/>
          <w:szCs w:val="22"/>
        </w:rPr>
        <w:t>（4）道路创建：定义板块方案（参考平面图中的标准横断面）、边坡方案（自由放坡，填方1：1，挖方1:1.5），创建道路和边坡。</w:t>
      </w:r>
    </w:p>
    <w:p>
      <w:pPr>
        <w:spacing w:beforeLines="0" w:afterLines="0"/>
        <w:jc w:val="left"/>
        <w:rPr>
          <w:rFonts w:hint="eastAsia" w:ascii="微软雅黑" w:hAnsi="微软雅黑" w:eastAsia="微软雅黑" w:cs="微软雅黑"/>
          <w:color w:val="auto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auto"/>
          <w:sz w:val="22"/>
          <w:szCs w:val="22"/>
        </w:rPr>
        <w:t>（5）桥梁设计：上部结构为箱梁，附带桥头锥坡。</w:t>
      </w:r>
    </w:p>
    <w:p>
      <w:pPr>
        <w:spacing w:beforeLines="0" w:afterLines="0"/>
        <w:jc w:val="left"/>
        <w:rPr>
          <w:rFonts w:hint="eastAsia" w:ascii="微软雅黑" w:hAnsi="微软雅黑" w:eastAsia="微软雅黑" w:cs="微软雅黑"/>
          <w:color w:val="auto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auto"/>
          <w:sz w:val="22"/>
          <w:szCs w:val="22"/>
        </w:rPr>
        <w:t>（6）配景设计：布置行道树（间隔10米）、路灯（间隔40米），样式不做要求。</w:t>
      </w:r>
    </w:p>
    <w:p>
      <w:pPr>
        <w:spacing w:beforeLines="0" w:afterLines="0"/>
        <w:jc w:val="left"/>
        <w:rPr>
          <w:rFonts w:hint="eastAsia" w:ascii="微软雅黑" w:hAnsi="微软雅黑" w:eastAsia="微软雅黑" w:cs="微软雅黑"/>
          <w:color w:val="auto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auto"/>
          <w:sz w:val="22"/>
          <w:szCs w:val="22"/>
        </w:rPr>
        <w:t>（7）交叉口设计：交叉口形式不做要求，建出模型即可。</w:t>
      </w:r>
    </w:p>
    <w:p>
      <w:pPr>
        <w:spacing w:beforeLines="0" w:afterLines="0"/>
        <w:jc w:val="left"/>
        <w:rPr>
          <w:rFonts w:hint="eastAsia" w:ascii="微软雅黑" w:hAnsi="微软雅黑" w:eastAsia="微软雅黑" w:cs="微软雅黑"/>
          <w:color w:val="auto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auto"/>
          <w:sz w:val="22"/>
          <w:szCs w:val="22"/>
        </w:rPr>
        <w:t xml:space="preserve"> 三、创建图纸</w:t>
      </w:r>
    </w:p>
    <w:p>
      <w:pPr>
        <w:spacing w:beforeLines="0" w:afterLines="0"/>
        <w:jc w:val="left"/>
        <w:rPr>
          <w:rFonts w:hint="eastAsia" w:ascii="微软雅黑" w:hAnsi="微软雅黑" w:eastAsia="微软雅黑" w:cs="微软雅黑"/>
          <w:color w:val="auto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auto"/>
          <w:sz w:val="22"/>
          <w:szCs w:val="22"/>
        </w:rPr>
        <w:t xml:space="preserve">（1）平面裁图：A4图框，包含指北针和图签。      </w:t>
      </w:r>
    </w:p>
    <w:p>
      <w:pPr>
        <w:spacing w:beforeLines="0" w:afterLines="0"/>
        <w:jc w:val="left"/>
        <w:rPr>
          <w:rFonts w:hint="eastAsia" w:ascii="微软雅黑" w:hAnsi="微软雅黑" w:eastAsia="微软雅黑" w:cs="微软雅黑"/>
          <w:color w:val="auto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auto"/>
          <w:sz w:val="22"/>
          <w:szCs w:val="22"/>
        </w:rPr>
        <w:t>（2）纵断分图——A4图框，明细表视图命名为：门窗明细表，输出建筑门窗明细表excel，要求包含字段：类别、族名称、类型名称、宽度、高度、数量。</w:t>
      </w:r>
    </w:p>
    <w:p>
      <w:pPr>
        <w:spacing w:beforeLines="0" w:afterLines="0"/>
        <w:jc w:val="left"/>
        <w:rPr>
          <w:rFonts w:hint="eastAsia" w:ascii="微软雅黑" w:hAnsi="微软雅黑" w:eastAsia="微软雅黑" w:cs="微软雅黑"/>
          <w:color w:val="auto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auto"/>
          <w:sz w:val="22"/>
          <w:szCs w:val="22"/>
        </w:rPr>
        <w:t>（3）横断面图——A4图框，出图比例：横向1:1000，竖向1:100，整桩间距20，表头不做要求。</w:t>
      </w:r>
    </w:p>
    <w:p>
      <w:pPr>
        <w:spacing w:beforeLines="0" w:afterLines="0"/>
        <w:jc w:val="left"/>
        <w:rPr>
          <w:rFonts w:hint="eastAsia" w:ascii="微软雅黑" w:hAnsi="微软雅黑" w:eastAsia="微软雅黑" w:cs="微软雅黑"/>
          <w:color w:val="auto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auto"/>
          <w:sz w:val="22"/>
          <w:szCs w:val="22"/>
        </w:rPr>
        <w:t>（4）土方表：</w:t>
      </w:r>
    </w:p>
    <w:p>
      <w:pPr>
        <w:spacing w:beforeLines="0" w:afterLines="0"/>
        <w:jc w:val="left"/>
        <w:rPr>
          <w:rFonts w:hint="eastAsia" w:ascii="微软雅黑" w:hAnsi="微软雅黑" w:eastAsia="微软雅黑" w:cs="微软雅黑"/>
          <w:color w:val="auto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auto"/>
          <w:sz w:val="22"/>
          <w:szCs w:val="22"/>
        </w:rPr>
        <w:t>四、成果输出</w:t>
      </w:r>
    </w:p>
    <w:p>
      <w:pPr>
        <w:spacing w:beforeLines="0" w:afterLines="0"/>
        <w:jc w:val="left"/>
        <w:rPr>
          <w:rFonts w:hint="eastAsia" w:ascii="微软雅黑" w:hAnsi="微软雅黑" w:eastAsia="微软雅黑" w:cs="微软雅黑"/>
          <w:color w:val="auto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auto"/>
          <w:sz w:val="22"/>
          <w:szCs w:val="22"/>
        </w:rPr>
        <w:t>（1）对道路的三维模型进行模型导出，导出格式要求：OBJ（其他未标明选项不做要求）。</w:t>
      </w:r>
    </w:p>
    <w:p>
      <w:pPr>
        <w:spacing w:beforeLines="0" w:afterLines="0"/>
        <w:jc w:val="left"/>
        <w:rPr>
          <w:rFonts w:hint="eastAsia" w:ascii="微软雅黑" w:hAnsi="微软雅黑" w:eastAsia="微软雅黑" w:cs="微软雅黑"/>
          <w:color w:val="auto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auto"/>
          <w:sz w:val="22"/>
          <w:szCs w:val="22"/>
        </w:rPr>
        <w:t>（2）可导入渲染平台FalconV中进行基本渲染，放置景观树及周围配景，输出渲染图片或渲染视频。</w:t>
      </w:r>
    </w:p>
    <w:p>
      <w:pPr>
        <w:spacing w:beforeLines="0" w:afterLines="0"/>
        <w:jc w:val="left"/>
        <w:rPr>
          <w:rFonts w:hint="eastAsia" w:ascii="微软雅黑" w:hAnsi="微软雅黑" w:eastAsia="微软雅黑" w:cs="微软雅黑"/>
          <w:color w:val="auto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auto"/>
          <w:sz w:val="22"/>
          <w:szCs w:val="22"/>
        </w:rPr>
        <w:t>五、模型文件管理</w:t>
      </w:r>
    </w:p>
    <w:p>
      <w:pPr>
        <w:spacing w:beforeLines="0" w:afterLines="0"/>
        <w:jc w:val="left"/>
        <w:rPr>
          <w:rFonts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auto"/>
          <w:sz w:val="22"/>
          <w:szCs w:val="22"/>
        </w:rPr>
        <w:t>将工程文件压缩保存，压缩文件命名为“道路方案设计+姓名”。</w:t>
      </w:r>
    </w:p>
    <w:sectPr>
      <w:pgSz w:w="11906" w:h="16838"/>
      <w:pgMar w:top="1440" w:right="1800" w:bottom="1440" w:left="180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3"/>
      <w:numFmt w:val="chineseCountingThousand"/>
      <w:lvlText w:val="%1、"/>
      <w:lvlJc w:val="left"/>
      <w:pPr>
        <w:ind w:left="462" w:hanging="462"/>
      </w:pPr>
    </w:lvl>
    <w:lvl w:ilvl="1" w:tentative="0">
      <w:start w:val="1"/>
      <w:numFmt w:val="decimal"/>
      <w:lvlText w:val="%2、"/>
      <w:lvlJc w:val="left"/>
      <w:pPr>
        <w:ind w:left="776" w:hanging="336"/>
      </w:pPr>
    </w:lvl>
    <w:lvl w:ilvl="2" w:tentative="0">
      <w:start w:val="1"/>
      <w:numFmt w:val="lowerLetter"/>
      <w:lvlText w:val="%3)"/>
      <w:lvlJc w:val="left"/>
      <w:pPr>
        <w:ind w:left="1216" w:hanging="336"/>
      </w:pPr>
    </w:lvl>
    <w:lvl w:ilvl="3" w:tentative="0">
      <w:start w:val="1"/>
      <w:numFmt w:val="chineseCountingThousand"/>
      <w:lvlText w:val="%4、"/>
      <w:lvlJc w:val="left"/>
      <w:pPr>
        <w:ind w:left="1782" w:hanging="462"/>
      </w:pPr>
    </w:lvl>
    <w:lvl w:ilvl="4" w:tentative="0">
      <w:start w:val="1"/>
      <w:numFmt w:val="decimal"/>
      <w:lvlText w:val="%5、"/>
      <w:lvlJc w:val="left"/>
      <w:pPr>
        <w:ind w:left="2096" w:hanging="336"/>
      </w:pPr>
    </w:lvl>
    <w:lvl w:ilvl="5" w:tentative="0">
      <w:start w:val="1"/>
      <w:numFmt w:val="lowerLetter"/>
      <w:lvlText w:val="%6)"/>
      <w:lvlJc w:val="left"/>
      <w:pPr>
        <w:ind w:left="2536" w:hanging="336"/>
      </w:pPr>
    </w:lvl>
    <w:lvl w:ilvl="6" w:tentative="0">
      <w:start w:val="1"/>
      <w:numFmt w:val="chineseCountingThousand"/>
      <w:lvlText w:val="%7、"/>
      <w:lvlJc w:val="left"/>
      <w:pPr>
        <w:ind w:left="3102" w:hanging="462"/>
      </w:pPr>
    </w:lvl>
    <w:lvl w:ilvl="7" w:tentative="0">
      <w:start w:val="1"/>
      <w:numFmt w:val="decimal"/>
      <w:lvlText w:val="%8、"/>
      <w:lvlJc w:val="left"/>
      <w:pPr>
        <w:ind w:left="3416" w:hanging="336"/>
      </w:pPr>
    </w:lvl>
    <w:lvl w:ilvl="8" w:tentative="0">
      <w:start w:val="1"/>
      <w:numFmt w:val="lowerLetter"/>
      <w:lvlText w:val="%9)"/>
      <w:lvlJc w:val="left"/>
      <w:pPr>
        <w:ind w:left="3856" w:hanging="336"/>
      </w:pPr>
    </w:lvl>
  </w:abstractNum>
  <w:abstractNum w:abstractNumId="1">
    <w:nsid w:val="0053208E"/>
    <w:multiLevelType w:val="singleLevel"/>
    <w:tmpl w:val="0053208E"/>
    <w:lvl w:ilvl="0" w:tentative="0">
      <w:start w:val="1"/>
      <w:numFmt w:val="decimal"/>
      <w:lvlText w:val="%1."/>
      <w:lvlJc w:val="left"/>
      <w:pPr>
        <w:ind w:left="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zZTgwMWE3NjQ3NzkwYjEwYTEzOGJiYzExZjY5ZWEifQ=="/>
  </w:docVars>
  <w:rsids>
    <w:rsidRoot w:val="00172A27"/>
    <w:rsid w:val="0A7E1D45"/>
    <w:rsid w:val="127C4DBC"/>
    <w:rsid w:val="27A23BF9"/>
    <w:rsid w:val="3DD4297E"/>
    <w:rsid w:val="48F13107"/>
    <w:rsid w:val="49AF4E76"/>
    <w:rsid w:val="4E233D62"/>
    <w:rsid w:val="61AB4343"/>
    <w:rsid w:val="675E59B4"/>
    <w:rsid w:val="6A65384D"/>
    <w:rsid w:val="6F8D34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Asci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unhideWhenUsed="0" w:uiPriority="99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unhideWhenUsed="0" w:uiPriority="99" w:semiHidden="0" w:name="Normal Table"/>
    <w:lsdException w:unhideWhenUsed="0" w:uiPriority="99" w:semiHidden="0" w:name="annotation subject"/>
    <w:lsdException w:unhideWhenUsed="0" w:uiPriority="99" w:semiHidden="0" w:name="Table Simple 1"/>
    <w:lsdException w:unhideWhenUsed="0" w:uiPriority="99" w:semiHidden="0" w:name="Table Simple 2"/>
    <w:lsdException w:unhideWhenUsed="0" w:uiPriority="99" w:semiHidden="0" w:name="Table Simple 3"/>
    <w:lsdException w:unhideWhenUsed="0" w:uiPriority="99" w:semiHidden="0" w:name="Table Classic 1"/>
    <w:lsdException w:unhideWhenUsed="0" w:uiPriority="99" w:semiHidden="0" w:name="Table Classic 2"/>
    <w:lsdException w:unhideWhenUsed="0" w:uiPriority="99" w:semiHidden="0" w:name="Table Classic 3"/>
    <w:lsdException w:unhideWhenUsed="0" w:uiPriority="99" w:semiHidden="0" w:name="Table Classic 4"/>
    <w:lsdException w:unhideWhenUsed="0" w:uiPriority="99" w:semiHidden="0" w:name="Table Colorful 1"/>
    <w:lsdException w:unhideWhenUsed="0" w:uiPriority="99" w:semiHidden="0" w:name="Table Colorful 2"/>
    <w:lsdException w:unhideWhenUsed="0" w:uiPriority="99" w:semiHidden="0" w:name="Table Colorful 3"/>
    <w:lsdException w:unhideWhenUsed="0" w:uiPriority="99" w:semiHidden="0" w:name="Table Columns 1"/>
    <w:lsdException w:unhideWhenUsed="0" w:uiPriority="99" w:semiHidden="0" w:name="Table Columns 2"/>
    <w:lsdException w:unhideWhenUsed="0" w:uiPriority="99" w:semiHidden="0" w:name="Table Columns 3"/>
    <w:lsdException w:unhideWhenUsed="0" w:uiPriority="99" w:semiHidden="0" w:name="Table Columns 4"/>
    <w:lsdException w:unhideWhenUsed="0" w:uiPriority="99" w:semiHidden="0" w:name="Table Columns 5"/>
    <w:lsdException w:unhideWhenUsed="0" w:uiPriority="99" w:semiHidden="0" w:name="Table Grid 1"/>
    <w:lsdException w:unhideWhenUsed="0" w:uiPriority="99" w:semiHidden="0" w:name="Table Grid 2"/>
    <w:lsdException w:unhideWhenUsed="0" w:uiPriority="99" w:semiHidden="0" w:name="Table Grid 3"/>
    <w:lsdException w:unhideWhenUsed="0" w:uiPriority="99" w:semiHidden="0" w:name="Table Grid 4"/>
    <w:lsdException w:unhideWhenUsed="0" w:uiPriority="99" w:semiHidden="0" w:name="Table Grid 5"/>
    <w:lsdException w:unhideWhenUsed="0" w:uiPriority="99" w:semiHidden="0" w:name="Table Grid 6"/>
    <w:lsdException w:unhideWhenUsed="0" w:uiPriority="99" w:semiHidden="0" w:name="Table Grid 7"/>
    <w:lsdException w:unhideWhenUsed="0" w:uiPriority="99" w:semiHidden="0" w:name="Table Grid 8"/>
    <w:lsdException w:unhideWhenUsed="0" w:uiPriority="99" w:semiHidden="0" w:name="Table List 1"/>
    <w:lsdException w:unhideWhenUsed="0" w:uiPriority="99" w:semiHidden="0" w:name="Table List 2"/>
    <w:lsdException w:unhideWhenUsed="0" w:uiPriority="99" w:semiHidden="0" w:name="Table List 3"/>
    <w:lsdException w:unhideWhenUsed="0" w:uiPriority="99" w:semiHidden="0" w:name="Table List 4"/>
    <w:lsdException w:unhideWhenUsed="0" w:uiPriority="99" w:semiHidden="0" w:name="Table List 5"/>
    <w:lsdException w:unhideWhenUsed="0" w:uiPriority="99" w:semiHidden="0" w:name="Table List 6"/>
    <w:lsdException w:unhideWhenUsed="0" w:uiPriority="99" w:semiHidden="0" w:name="Table List 7"/>
    <w:lsdException w:unhideWhenUsed="0" w:uiPriority="99" w:semiHidden="0" w:name="Table List 8"/>
    <w:lsdException w:unhideWhenUsed="0" w:uiPriority="99" w:semiHidden="0" w:name="Table 3D effects 1"/>
    <w:lsdException w:unhideWhenUsed="0" w:uiPriority="99" w:semiHidden="0" w:name="Table 3D effects 2"/>
    <w:lsdException w:unhideWhenUsed="0" w:uiPriority="99" w:semiHidden="0" w:name="Table 3D effects 3"/>
    <w:lsdException w:unhideWhenUsed="0" w:uiPriority="99" w:semiHidden="0" w:name="Table Contemporary"/>
    <w:lsdException w:unhideWhenUsed="0" w:uiPriority="99" w:semiHidden="0" w:name="Table Elegant"/>
    <w:lsdException w:unhideWhenUsed="0" w:uiPriority="99" w:semiHidden="0" w:name="Table Professional"/>
    <w:lsdException w:unhideWhenUsed="0" w:uiPriority="99" w:semiHidden="0" w:name="Table Subtle 1"/>
    <w:lsdException w:unhideWhenUsed="0" w:uiPriority="99" w:semiHidden="0" w:name="Table Subtle 2"/>
    <w:lsdException w:unhideWhenUsed="0" w:uiPriority="99" w:semiHidden="0" w:name="Table Web 1"/>
    <w:lsdException w:unhideWhenUsed="0" w:uiPriority="99" w:semiHidden="0" w:name="Table Web 2"/>
    <w:lsdException w:unhideWhenUsed="0" w:uiPriority="99" w:semiHidden="0" w:name="Table Web 3"/>
    <w:lsdException w:unhideWhenUsed="0" w:uiPriority="99" w:semiHidden="0" w:name="Balloon Text"/>
    <w:lsdException w:unhideWhenUsed="0" w:uiPriority="9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Style000028"/>
    <w:uiPriority w:val="0"/>
    <w:pPr>
      <w:spacing w:before="120" w:after="120"/>
      <w:jc w:val="left"/>
    </w:pPr>
    <w:rPr>
      <w:rFonts w:asciiTheme="minorAsci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5">
    <w:name w:val="pStyle00001e"/>
    <w:uiPriority w:val="0"/>
    <w:pPr>
      <w:spacing w:before="120" w:after="120"/>
      <w:jc w:val="left"/>
    </w:pPr>
    <w:rPr>
      <w:rFonts w:asciiTheme="minorAsci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6">
    <w:name w:val="pStyle000005"/>
    <w:uiPriority w:val="0"/>
    <w:pPr>
      <w:spacing w:before="120" w:after="120"/>
      <w:jc w:val="left"/>
    </w:pPr>
    <w:rPr>
      <w:rFonts w:asciiTheme="minorAsci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7">
    <w:name w:val="pStyle000012"/>
    <w:uiPriority w:val="0"/>
    <w:pPr>
      <w:spacing w:before="120" w:after="120"/>
      <w:jc w:val="left"/>
    </w:pPr>
    <w:rPr>
      <w:rFonts w:asciiTheme="minorAsci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8">
    <w:name w:val="pStyle00000b"/>
    <w:uiPriority w:val="0"/>
    <w:pPr>
      <w:spacing w:before="120" w:after="120"/>
      <w:jc w:val="left"/>
    </w:pPr>
    <w:rPr>
      <w:rFonts w:asciiTheme="minorAsci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9">
    <w:name w:val="pStyle000009"/>
    <w:uiPriority w:val="0"/>
    <w:pPr>
      <w:spacing w:before="120" w:after="120"/>
      <w:jc w:val="left"/>
    </w:pPr>
    <w:rPr>
      <w:rFonts w:asciiTheme="minorAsci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0">
    <w:name w:val="pStyle00002d"/>
    <w:uiPriority w:val="0"/>
    <w:pPr>
      <w:spacing w:before="120" w:after="120"/>
      <w:jc w:val="left"/>
    </w:pPr>
    <w:rPr>
      <w:rFonts w:asciiTheme="minorAsci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1">
    <w:name w:val="pStyle000023"/>
    <w:uiPriority w:val="0"/>
    <w:pPr>
      <w:spacing w:before="120" w:after="120"/>
      <w:jc w:val="left"/>
    </w:pPr>
    <w:rPr>
      <w:rFonts w:asciiTheme="minorAsci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2">
    <w:name w:val="pStyle000003"/>
    <w:uiPriority w:val="0"/>
    <w:pPr>
      <w:spacing w:before="120" w:after="120"/>
      <w:jc w:val="left"/>
    </w:pPr>
    <w:rPr>
      <w:rFonts w:asciiTheme="minorAsci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3">
    <w:name w:val="pStyle000010"/>
    <w:uiPriority w:val="0"/>
    <w:pPr>
      <w:spacing w:before="120" w:after="120"/>
      <w:jc w:val="left"/>
    </w:pPr>
    <w:rPr>
      <w:rFonts w:asciiTheme="minorAsci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4">
    <w:name w:val="pStyle000019"/>
    <w:uiPriority w:val="0"/>
    <w:pPr>
      <w:spacing w:before="120" w:after="120"/>
      <w:jc w:val="left"/>
    </w:pPr>
    <w:rPr>
      <w:rFonts w:asciiTheme="minorAsci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5">
    <w:name w:val="pStyle000007"/>
    <w:uiPriority w:val="0"/>
    <w:pPr>
      <w:spacing w:before="120" w:after="120"/>
      <w:jc w:val="left"/>
    </w:pPr>
    <w:rPr>
      <w:rFonts w:asciiTheme="minorAsci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6">
    <w:name w:val="pStyle000017"/>
    <w:uiPriority w:val="0"/>
    <w:pPr>
      <w:spacing w:before="120" w:after="120"/>
      <w:jc w:val="left"/>
    </w:pPr>
    <w:rPr>
      <w:rFonts w:asciiTheme="minorAsci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17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2024-04-28T10:55:00Z</dcterms:created>
  <dc:creator>glodon</dc:creator>
  <cp:lastModifiedBy>鲸落、</cp:lastModifiedBy>
  <dcterms:modified xsi:type="dcterms:W3CDTF">2024-04-28T03:13:47Z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C2F8BCA224214A20B0AB447449418BD7_13</vt:lpwstr>
  </property>
</Properties>
</file>